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 na poszczególne oceny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NOWE Słowa na start! </w:t>
      </w:r>
      <w:r>
        <w:rPr>
          <w:rFonts w:cs="Times New Roman" w:ascii="Times New Roman" w:hAnsi="Times New Roman"/>
          <w:b/>
          <w:sz w:val="24"/>
          <w:szCs w:val="24"/>
        </w:rPr>
        <w:t>klasa 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Prezentowane wymagania edukacyjne są zintegrowane z planem wynikowym autorstwa Lidii Bancerz, będącym propozycją realizacji materiału zawartego w podręczniku </w:t>
      </w:r>
      <w:r>
        <w:rPr>
          <w:rFonts w:cs="Times New Roman" w:ascii="Times New Roman" w:hAnsi="Times New Roman"/>
          <w:i/>
          <w:sz w:val="24"/>
          <w:szCs w:val="24"/>
        </w:rPr>
        <w:t xml:space="preserve">NOWE Słowa na start! </w:t>
      </w:r>
      <w:r>
        <w:rPr>
          <w:rFonts w:cs="Times New Roman" w:ascii="Times New Roman" w:hAnsi="Times New Roman"/>
          <w:sz w:val="24"/>
          <w:szCs w:val="24"/>
        </w:rPr>
        <w:t>w klasie 4. Wymagania dostosowano do sześciostopniowej skali ocen.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8"/>
        <w:gridCol w:w="2355"/>
        <w:gridCol w:w="2357"/>
        <w:gridCol w:w="2358"/>
        <w:gridCol w:w="2361"/>
      </w:tblGrid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dopełniające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tematy rozmów postaci przedstawionych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sposobach spędzania wolnego czasu ze swoją rodziną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wers i strofę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 i strofę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dwie cechy gospodarza i dwie cechy gościa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zasady gościnności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niepełną notatkę o bohaterze utworu w formie schematu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bohaterach utworu w formie schematów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 rozumie ostatnie wersy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drzewa genealogicznego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życzeń lub pozdrowień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adres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do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odpowiednie do sytuacji i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różnice między SMS-em a kartką pocztową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6., 7.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litery w kolejności alfabetycznej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wyrazy na sylaby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wyrazy w kolejności alfabetycznej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dzieli wyrazy na sylaby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liczbę liter i głosek w podanych wyrazach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przenosi wyrazy do następnej linii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samogłoski i spółgłoski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odróżnia samogłoski i spółgłoski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skróty i oznaczenia słownikowe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ze słownika języka polskiego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 i słownika języka polskiego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>
        <w:trPr>
          <w:trHeight w:val="154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nadawcę i odbiorcę komunikatu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komunikaty słowne, graficzne i dźwiękowe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projektuje znaki graficzne przekazujące określone informacje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poprawnie proste zdania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poprawnie zdania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 Przecinek?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kropkę na końcu zdania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>
        <w:trPr>
          <w:trHeight w:val="836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formułuje zasady dobrego zachowania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 do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do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zwroty do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tekst na akapity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rzeczowniki wśród innych części mowy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rzeczownika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rodzaj rzeczownika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używa różnych form rzeczowników sprawiających trudności, a w przypadku wątpliwości korzysta ze słownika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wiersz na wersy, strofy,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rymy,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wypisuje z wiersza przykłady rymów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własne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kilka cech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bohaterce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bohaterce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>
        <w:trPr>
          <w:trHeight w:val="355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 opowiadającą o przedstawionych wydarzeniach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swoich relacjach z rodzeństwem lub przyjaciółmi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>
        <w:trPr>
          <w:trHeight w:val="274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kolory dominujące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tematy rozmów postaci przedstawionych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innych sposobach spędzania wolnego czasu w gronie rówieśników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czym jest wers i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czym jest ożywienie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 i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kilka cech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bohaterze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bohaterze wiersza i jego marzeniach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 i wyjaśnia jego funkcję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 opowiadającą o przedstawionych wydarzeniach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sytuację, w której znalazła się bohaterka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szkołę szwedzką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bohaterce, jej sytuacji w nowej szkole i uczuciach, jakich doświadczyła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szkoły polską i szwedzką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w wybranej formie (plakat, film, prezentacja) interesujące informacje o swojej szkole dla rówieśników z innego kraju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przymiotniki wśród innych części mowy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przymiotnik przez liczby i przypadki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wypisuje z tekstu rzeczowniki wraz z określającymi je przymiotnikami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przymiotniki w odpowiednich formach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przymiotniki w rodzaju męskoosobowym i niemęskoosobowym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przypadek, rodzaj i liczbę danego przymiotnika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rodzaj przymiotnika w liczbie pojedynczej i liczbie mnogiej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przypadku wątpliwości korzysta z odpowiedniego słownika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 w grupie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nazwy określające narratora uczestniczącego w wydarzeniach i nieuczestniczącego w wydarzeniach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w tekście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własne zdanie na temat pracy w grupie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 i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który mówi o korzyściach płynących z czytania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wersy, które mówią o korzyściach płynących z czytania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 i wyjaśnia jego funkcję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swoje ulubione książki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doświadczeń czytelniczych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do gazetki szkolnej informacje o książce, którą warto przeczytać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osoby tworzące książki i wskazuje je na rysunku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pracę poszczególnych osób tworzących książki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osób wykonujących zawody związane z tworzeniem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zdaniach, jak powstaje książka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interesujący sposób, jak powstaje książka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imiona, nazwiska, przydomki, przezwiska, tytuły książek, filmów, programów, dzieł sztuki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tytuły książek, filmów, utworów, dzieł sztuki, programów radiowych i telewizyjnych, również ze spójnikami i przyimkami wewnątrz tytułu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>
        <w:trPr>
          <w:trHeight w:val="4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cudzysłów i kursywę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cytowane wypowiedzi w cudzysłowach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kursywę w tekście pisanym na komputerze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e-mail do kolegi lub koleżanki na temat swoich ulubionych książek, filmów i programów TV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nazwę formy spędzania wolnego czasu przedstawioną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 i epitet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wypowiada się na temat formy spędzania wolnego czasu przedstawionej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 i epitet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doświadczeń czytelniczych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wymienia, co znajduje się w księgozbiorze podręcznym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katalog biblioteczny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zachowania się w bibliotece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rodzaje katalogów bibliotecznych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karta katalogowa i wymienia jej najważniejsze elementy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karty katalogowej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odnajduje w książce informacje potrzebne do przygotowania karty katalogowej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znajduje wskazane informacje w karcie katalogu internetowego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różne sposoby notowania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z tekstu ważne informacje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w określonej formie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trafnie wybiera najlepszą formę notatki i samodzielnie ją redaguje, zgodnie z wymogami dotyczącymi tej formy wypowiedzi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Anioł i szkolne zabawy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rymy i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kilka cech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zachowanie bohaterów utworu i wyraża swoją opinię na ten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 rozumie komentarz anioła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w tekście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przykłady innych szkolnych nieporozumień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postacie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i postacie fantastyczne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 i innych jego utworach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opowiadanie wywołane treścią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>
        <w:trPr>
          <w:trHeight w:val="368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postacie fantastyczne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lekcjach w Akademii pana Kleksa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pana Kleksa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wydarzenia, postacie i przedmioty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wypisuje wydarzenia fantastyczne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pana Kleksa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lekcjach w Akademii pana Kleksa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nietypowe przedmioty, których lekcje mogłyby się odbywać w szkole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opis postaci i wymienia jego najważniejsze elementy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wyrazy opisujące wygląd postaci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 i zachowanie postaci rzeczywistej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wyrazy o znaczeniu przeciwstawnym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postaci rzeczywistej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postaci rzeczywistej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odpowiednią kompozycję w wypowiedzi pisemnej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wydziela akapity w wypowiedzi pisemnej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w tekście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Pinokia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Pinokia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321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myśli osoby mówiącej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rymy i porównanie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kilka cech osoby mówiącej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swoich zainteresowaniach, ulubionych zajęciach i marzeniach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porównania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porównania i określa ich funkcję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porównań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Maciusia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ocenia postulaty dzieci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w formie tabeli na temat potrzeb dzieci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ocenia ich zachowanie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strofa,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cech osoby mówiącej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bohaterce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osoby mówiącej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zachowanie bohaterki utworu i wyraża swoją opinię na ten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 o czasowniku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wśród innych części mowy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osoby czasownika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bezokolicznik jako nieosobową formę czasownika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czasowniki przez liczby i osoby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bezokolicznik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odpowiednich formach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liczbę i rodzaj czasownika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czasowniki w różnych rodzajach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poprawne formy trudnych czasowników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osoby czasownika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rodzaj męskoosobowy i niemęskoosobowy czasownika w czasie przeszłym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czasowniki w czasie przeszłym przez osoby, liczby i rodzaje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rodzaj czasownika w czasie przeszłym w liczbie pojedynczej i mnogiej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czasowniki w czasie przyszłym w formie prostej i złożonej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teksty pisane w czasie teraźniejszym na teksty pisane w czasie przeszłym lub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formy prostą i złożoną czasowników w czasie przyszłym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w formach osobowych czasowników formę złożoną czasu przyszłego z bezokolicznikiem od formy złożonej z dwóch czasowników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lekturze określone informacje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lekturze określone informacje i sporządza z nich notatki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opowiadania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opowiadania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charakterystyczne cechy opowiadania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czym jest wyraz bliskoznaczny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 i strofę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wyrazy bliskoznaczne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cech bohaterki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bohaterce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zachowanie bohaterki utworu i wyraża swoją opinię na ten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skróty i oznaczenia słownikowe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synonimów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trafnie dobiera wyrazy bliskoznaczne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opowiadania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opowiadania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charakterystyczne cechy opowiadania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 Każdy z nas potrafi zrozumieć zasady ortografii!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wyrazy opisujące wygląd przedmiotu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informacje na temat wyglądu przedmiotu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w wypowiedzi pisemnej odpowiednią kompozycję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cechy, jakie powinna mieć osoba, która zasługuje na miano wielkiego człowieka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pejzaż od portretu i martwej natury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elementy pejzażu przedstawionego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łączy Polaków?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strofy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tekst hymnu z pamięci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przyjmuje odpowiednią postawę w czasie śpiewania hymnu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uroczystości i sytuacje, w czasie których śpiewany jest hymn państwowy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podmiot liryczny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wersy, strofy,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rytm w dwóch dowolnie wybranych strofach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uczucia, jakie wyraża utwór, i wskazuje odpowiednie cytaty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 rytm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historię powstania polskiego hymnu państwowego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 polskim niebem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porównanie i ożywienie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fragment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porównania i ożywienia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w formie tabeli o przedstawionych w utworze chmurach, wypisując przymiotniki i czasowniki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fragment utworu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dziś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występujące w utworze porównania i ożywienia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uczucia, jakie wyraża utwór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1" w:leader="none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według tytułowego bohatera ojczyste niebo jest piękniejsze od włoskiego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fragment utworu, odpowiednio modulując głos i oddając jego nastrój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przysłówki w tekście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przysłówki od przymiotników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przysłówków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ciekawie o wydarzeniach przedstawionych w utworze, zachowując chronologię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morał płynący z opowieści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księciu Popielu i sporządza notatkę na jego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legendy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legendy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godle Polski i sporządza na jego temat notatkę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herbie miejscowości, w której mieszka</w:t>
            </w:r>
          </w:p>
        </w:tc>
      </w:tr>
      <w:tr>
        <w:trPr>
          <w:trHeight w:val="172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lubię niemiłych niespodzianek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z czasownikami, rzeczownikami, przymiotnikami i przysłówkami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z czasownikami, rzeczownikami, przymiotnikami i przysłówkami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z czasownikami, rzeczownikami, przymiotnikami i przysłówkami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legendy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legendy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pisze opowiadanie o legendarnych wydarzeniach, unikając powtórzeń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pochodzeniu bursztynu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odtwórczy plan ramowy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rozbudowuje plan ramowy w plan szczegółowy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jedno miejsce realistyczne występujące w legendzie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legendy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miejsca realistyczne występujące w legendzie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legendy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trzy miejsca realistyczne występujące w legendzie: rynek w Krakowie, kopalnie srebra w Olkuszu, Maczugę Herkulesa koło Pieskowej Skały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wiersza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strofy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fragment wiersza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pana Twardowskiego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fragment wiersza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fragment wiersza, odpowiednio modulując głos i oddając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Złotego Kaczora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Złotego Kaczora, uwzględniając jego sposób mówienia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Złotym Kaczorze i jego zachowaniu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legendę o Złotej Kaczce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strofy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osoby tworzące spektakl teatralny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osoby tworzące spektakl teatralny i opisuje ich pracę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osób wykonujących zawody związane z teatrem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osób wykonujących zawody związane z teatrem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swojej wizycie w teatrze, swobodnie używając słownictwa związanego z teatrem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plan ramowy wydarzeń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tekst główny i tekst poboczny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plan ramowy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w 2–3 zdaniach Bazyliszka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rozwija plan ramowy wydarzeń w plan szczegółowy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Bazyliszka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poprawny szczegółowy plan wydarzeń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planuje scenografię, rekwizyty, kostiumy, ruch sceniczny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>
        <w:trPr>
          <w:trHeight w:val="340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Ruszamy w podróż do baśniowej krainy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realistyczne i fantastyczne występujące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umieszczone na obrazie przedmioty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przyczyny popularności baśni o Kopciuszku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dialog i monolog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elementy plakatu teatralnego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z plakatu teatralnego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przedstawienia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planuje grę aktorską i projektuje dekoracje, kostiumy, rekwizyty do przedstawienia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plakat teatralny do szkolnego przedstawienia dowolnej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według wzoru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datę i miejsce wydarzenia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do adresata i charakterystyczne sformułowania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zaproszenie, uwzględniając konieczne elementy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 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przyimki w tekście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wyrażenia przyimkowe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wyrażenia przyimkowe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przyimków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wyrażenia przyimkowe wskazujące na miejsce i wskazujące na czas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>
        <w:trPr>
          <w:trHeight w:val="240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autorów baśni: H.Ch. Andersena, braci Grimm, Ch. Perrault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7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spójniki w tekście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uzupełnia wypowiedź pisemną odpowiednimi spójnikami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>
        <w:trPr>
          <w:trHeight w:val="93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zgodnie z planem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zachowując kolejność wydarzeń i trójdzielną kompozycję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Praktyka czyni mistrza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>
        <w:trPr>
          <w:trHeight w:val="269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 i rymy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datę i miejsce wydarzenia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w wypowiedzi pisemnej odpowiednią kompozycję 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postacie oraz wydarzenia rzeczywiste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2–3 nazw uczuć w notatce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poprawnie zapisuje rozmowę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Polsce polkę tańczy Polka, czyli o pisowni wielką i małą literą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pisowni małą literą nazw mieszkańców miast, dzielnic, wsi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pisowni małą literą nazw mieszkańców miast, dzielnic, wsi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swoje sposoby radzenia sobie ze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orzeczenie jako określenie czynności lub stanu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 z przecinkiem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352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umieszczone na obrazie elementy realistyczne i fantastyczne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wersy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 i rymy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ogłoszenie i wymienia jego najważniejsze elementy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datę i miejsce wydarzenia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 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>
        <w:trPr>
          <w:trHeight w:val="284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radę, jakiej udziela osoba mówiąca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tekstu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tekście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bohaterach, ich zachowaniu i prezentowanych pomysłach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wynalazku, który miał szczególne znaczenie dla ludzi, oraz przygotowuje na ten temat notatkę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 dowolnej formie najważniejsze informacje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 marynarzy do rycerzy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charakterystyczne cechy wywiadu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pytania do wywiadu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>
        <w:trPr>
          <w:trHeight w:val="86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stosuje odpowiednie spójniki, łącząc zdania pojedyncze w zdanie złożone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rozwija zdania nierozwinięte w zdania rozwinięte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wypowiada się na temat własnych marzeń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Opracowała: Lidia Bancerz</w:t>
      </w:r>
    </w:p>
    <w:sectPr>
      <w:type w:val="nextPage"/>
      <w:pgSz w:orient="landscape" w:w="16838" w:h="11906"/>
      <w:pgMar w:left="1417" w:right="1417" w:gutter="0" w:header="0" w:top="1417" w:footer="0" w:bottom="170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b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033b2"/>
    <w:rPr>
      <w:rFonts w:ascii="Segoe UI" w:hAnsi="Segoe UI" w:eastAsia="Lucida Sans Unicode" w:cs="Segoe UI"/>
      <w:kern w:val="2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7d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27d4c"/>
    <w:rPr>
      <w:rFonts w:ascii="Calibri" w:hAnsi="Calibri" w:eastAsia="Lucida Sans Unicode" w:cs="Tahoma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27d4c"/>
    <w:rPr>
      <w:rFonts w:ascii="Calibri" w:hAnsi="Calibri" w:eastAsia="Lucida Sans Unicode" w:cs="Tahoma"/>
      <w:b/>
      <w:bCs/>
      <w:kern w:val="2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311e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3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7d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7d4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Application>LibreOffice/7.5.0.3$Windows_X86_64 LibreOffice_project/c21113d003cd3efa8c53188764377a8272d9d6de</Application>
  <AppVersion>15.0000</AppVersion>
  <Pages>41</Pages>
  <Words>12988</Words>
  <Characters>75143</Characters>
  <CharactersWithSpaces>86056</CharactersWithSpaces>
  <Paragraphs>1913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2017-07-23T10:40:00Z</dcterms:created>
  <dc:creator>Gość</dc:creator>
  <dc:description/>
  <dc:language>pl-PL</dc:language>
  <cp:lastModifiedBy>Ewa Jeżewska</cp:lastModifiedBy>
  <dcterms:modified xsi:type="dcterms:W3CDTF">2017-09-13T14:40:00Z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